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FEB9" w14:textId="0321274B" w:rsidR="001F1F17" w:rsidRDefault="0002095A">
      <w:pPr>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6.1.2:</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The effective leadership is visible in various institutional practices such as decentralization and participative management</w:t>
      </w:r>
    </w:p>
    <w:p w14:paraId="062330A7" w14:textId="77777777" w:rsidR="0002095A" w:rsidRDefault="0002095A" w:rsidP="0002095A">
      <w:pPr>
        <w:pStyle w:val="NormalWeb"/>
        <w:jc w:val="both"/>
      </w:pPr>
      <w:r>
        <w:t>SIES Graduate School of Technology promotes and practices decentralization in all academic and administrative activities, it has various academic and administrative committees to monitor, plan and execute smooth functioning of the Institute. </w:t>
      </w:r>
    </w:p>
    <w:p w14:paraId="0F0E1F95" w14:textId="77777777" w:rsidR="0002095A" w:rsidRDefault="0002095A" w:rsidP="0002095A">
      <w:pPr>
        <w:pStyle w:val="NormalWeb"/>
        <w:jc w:val="both"/>
      </w:pPr>
      <w:r>
        <w:rPr>
          <w:rStyle w:val="Strong"/>
        </w:rPr>
        <w:t>Administrative Decentralization:  </w:t>
      </w:r>
    </w:p>
    <w:p w14:paraId="2BDE515A" w14:textId="77777777" w:rsidR="0002095A" w:rsidRDefault="0002095A" w:rsidP="0002095A">
      <w:pPr>
        <w:pStyle w:val="NormalWeb"/>
        <w:jc w:val="both"/>
      </w:pPr>
      <w:r>
        <w:t>Board of Governance comprises of Management Representatives, Industry Experts, Eminent Educationists, Representatives of statutory bodies, Principal and other Faculty are responsible for planning and policy development, institutional budget, academic and research growth of the institute and other extension activities. College Development Committee comprising of representatives of management, principal, students’ representatives, HOD representative, faculty, staff members, industry experts and alumni is formed to deal with development plan of the college regarding academic, administrative and infrastructural growth and to enable college for addition of curricular, co-curricular and extra-curricular activities.  </w:t>
      </w:r>
    </w:p>
    <w:p w14:paraId="0AE3A258" w14:textId="77777777" w:rsidR="0002095A" w:rsidRDefault="0002095A" w:rsidP="0002095A">
      <w:pPr>
        <w:pStyle w:val="NormalWeb"/>
        <w:jc w:val="both"/>
      </w:pPr>
      <w:r>
        <w:t>The Principal gives directives to the departmental heads to prepare the annual departmental budget. The </w:t>
      </w:r>
      <w:proofErr w:type="spellStart"/>
      <w:r>
        <w:t>HoD</w:t>
      </w:r>
      <w:proofErr w:type="spellEnd"/>
      <w:r>
        <w:t> conducts a meeting with all the faculty members of the department and asks them to submit requirements along with relevant quotations, depending upon the need of the syllabus and current industry trends. For the acquisition of goods and services, including requisition preparation, funds approval, payments to suppliers, and follow-up inquiries, college practices decentralization by providing operational autonomy to the departments.  </w:t>
      </w:r>
    </w:p>
    <w:p w14:paraId="59D7C9BB" w14:textId="77777777" w:rsidR="0002095A" w:rsidRDefault="0002095A" w:rsidP="0002095A">
      <w:pPr>
        <w:pStyle w:val="NormalWeb"/>
        <w:jc w:val="both"/>
      </w:pPr>
      <w:r>
        <w:t>Further, </w:t>
      </w:r>
      <w:proofErr w:type="spellStart"/>
      <w:r>
        <w:t>HoD</w:t>
      </w:r>
      <w:proofErr w:type="spellEnd"/>
      <w:r>
        <w:t> prepares a consolidated report and submits to the Principal for approval. The Principal consolidates requirements of all the departments and forwards it to the management for approval. The sanctioned budget from the management is received by the institute.  </w:t>
      </w:r>
    </w:p>
    <w:p w14:paraId="4662FAE0" w14:textId="77777777" w:rsidR="0002095A" w:rsidRDefault="0002095A" w:rsidP="0002095A">
      <w:pPr>
        <w:pStyle w:val="NormalWeb"/>
        <w:jc w:val="both"/>
      </w:pPr>
      <w:r>
        <w:rPr>
          <w:rStyle w:val="Strong"/>
        </w:rPr>
        <w:t>Academic Decentralization: </w:t>
      </w:r>
    </w:p>
    <w:p w14:paraId="5E3F4B73" w14:textId="77777777" w:rsidR="0002095A" w:rsidRDefault="0002095A" w:rsidP="0002095A">
      <w:pPr>
        <w:pStyle w:val="NormalWeb"/>
        <w:jc w:val="both"/>
      </w:pPr>
      <w:r>
        <w:t xml:space="preserve">There are 30 different committees with well-defined functions that give academic and administrative leadership to the institution. A committee comprising of administrative staff and faculty </w:t>
      </w:r>
      <w:proofErr w:type="gramStart"/>
      <w:r>
        <w:t>members  </w:t>
      </w:r>
      <w:proofErr w:type="spellStart"/>
      <w:r>
        <w:t>i.e</w:t>
      </w:r>
      <w:proofErr w:type="spellEnd"/>
      <w:proofErr w:type="gramEnd"/>
      <w:r>
        <w:t>  Academic Council Committee is responsible for holistic development of the college and to recommend on the enhancement of student facilities, students’ life and experiences at the Institute. Its responsibilities are   </w:t>
      </w:r>
    </w:p>
    <w:p w14:paraId="3D3E6015" w14:textId="77777777" w:rsidR="0002095A" w:rsidRDefault="0002095A" w:rsidP="0002095A">
      <w:pPr>
        <w:pStyle w:val="NormalWeb"/>
        <w:numPr>
          <w:ilvl w:val="0"/>
          <w:numId w:val="1"/>
        </w:numPr>
        <w:jc w:val="both"/>
      </w:pPr>
      <w:r>
        <w:t>Prepare the Academic Calendar before starting of the semester with the approval of the Principal.  </w:t>
      </w:r>
    </w:p>
    <w:p w14:paraId="1CF8CF49" w14:textId="77777777" w:rsidR="0002095A" w:rsidRDefault="0002095A" w:rsidP="0002095A">
      <w:pPr>
        <w:pStyle w:val="NormalWeb"/>
        <w:numPr>
          <w:ilvl w:val="0"/>
          <w:numId w:val="1"/>
        </w:numPr>
        <w:jc w:val="both"/>
      </w:pPr>
      <w:r>
        <w:t>Track the Syllabus completion of Theory/Lab for all the departments. </w:t>
      </w:r>
    </w:p>
    <w:p w14:paraId="1034EC34" w14:textId="77777777" w:rsidR="0002095A" w:rsidRDefault="0002095A" w:rsidP="0002095A">
      <w:pPr>
        <w:pStyle w:val="NormalWeb"/>
        <w:numPr>
          <w:ilvl w:val="0"/>
          <w:numId w:val="2"/>
        </w:numPr>
        <w:jc w:val="both"/>
      </w:pPr>
      <w:r>
        <w:t>To exercise general supervision over the academic work of the institution and to give direction regarding methods of instruction, evaluation, and improvements in academic standards. </w:t>
      </w:r>
    </w:p>
    <w:p w14:paraId="595641B5" w14:textId="77777777" w:rsidR="0002095A" w:rsidRDefault="0002095A" w:rsidP="0002095A">
      <w:pPr>
        <w:pStyle w:val="NormalWeb"/>
        <w:numPr>
          <w:ilvl w:val="0"/>
          <w:numId w:val="2"/>
        </w:numPr>
        <w:jc w:val="both"/>
      </w:pPr>
      <w:r>
        <w:t>To make arrangements for the conduct of examinations in conformity with the University directives from time to time. </w:t>
      </w:r>
    </w:p>
    <w:p w14:paraId="5D23AD25" w14:textId="77777777" w:rsidR="0002095A" w:rsidRDefault="0002095A" w:rsidP="0002095A">
      <w:pPr>
        <w:pStyle w:val="NormalWeb"/>
        <w:numPr>
          <w:ilvl w:val="0"/>
          <w:numId w:val="2"/>
        </w:numPr>
        <w:jc w:val="both"/>
      </w:pPr>
      <w:r>
        <w:t>To maintain proper standards of academic records. Namely handbook, course file content as per the university requirements / regularity authority etc.  </w:t>
      </w:r>
    </w:p>
    <w:p w14:paraId="3CB64FF7" w14:textId="77777777" w:rsidR="0002095A" w:rsidRDefault="0002095A" w:rsidP="0002095A">
      <w:pPr>
        <w:pStyle w:val="NormalWeb"/>
        <w:numPr>
          <w:ilvl w:val="0"/>
          <w:numId w:val="2"/>
        </w:numPr>
        <w:jc w:val="both"/>
      </w:pPr>
      <w:r>
        <w:t>To take active measures for improvement of standards of teaching, research and training.  </w:t>
      </w:r>
    </w:p>
    <w:p w14:paraId="3926834F" w14:textId="77777777" w:rsidR="0002095A" w:rsidRDefault="0002095A" w:rsidP="0002095A">
      <w:pPr>
        <w:pStyle w:val="NormalWeb"/>
        <w:numPr>
          <w:ilvl w:val="0"/>
          <w:numId w:val="2"/>
        </w:numPr>
        <w:jc w:val="both"/>
      </w:pPr>
      <w:r>
        <w:lastRenderedPageBreak/>
        <w:t>To consider the recommendations of the sub-committees and discuss the issues/ developments at least once in a month. </w:t>
      </w:r>
    </w:p>
    <w:p w14:paraId="1588399B" w14:textId="77777777" w:rsidR="0002095A" w:rsidRDefault="0002095A" w:rsidP="0002095A">
      <w:pPr>
        <w:pStyle w:val="NormalWeb"/>
        <w:numPr>
          <w:ilvl w:val="0"/>
          <w:numId w:val="3"/>
        </w:numPr>
        <w:jc w:val="both"/>
      </w:pPr>
      <w:r>
        <w:t>To discuss and review the co/extracurricular activities of the college. </w:t>
      </w:r>
    </w:p>
    <w:p w14:paraId="2616A2DC" w14:textId="77777777" w:rsidR="0002095A" w:rsidRDefault="0002095A" w:rsidP="0002095A">
      <w:pPr>
        <w:pStyle w:val="NormalWeb"/>
        <w:numPr>
          <w:ilvl w:val="0"/>
          <w:numId w:val="3"/>
        </w:numPr>
        <w:jc w:val="both"/>
      </w:pPr>
      <w:r>
        <w:t>Maintaining discipline in the campus. </w:t>
      </w:r>
    </w:p>
    <w:p w14:paraId="4D72AA90" w14:textId="77777777" w:rsidR="0002095A" w:rsidRDefault="0002095A" w:rsidP="0002095A">
      <w:pPr>
        <w:pStyle w:val="NormalWeb"/>
        <w:numPr>
          <w:ilvl w:val="0"/>
          <w:numId w:val="3"/>
        </w:numPr>
        <w:jc w:val="both"/>
      </w:pPr>
      <w:r>
        <w:t>Maintain the Minutes of the Meeting. </w:t>
      </w:r>
    </w:p>
    <w:p w14:paraId="43062B95" w14:textId="77777777" w:rsidR="0002095A" w:rsidRDefault="0002095A" w:rsidP="0002095A">
      <w:pPr>
        <w:pStyle w:val="NormalWeb"/>
        <w:numPr>
          <w:ilvl w:val="0"/>
          <w:numId w:val="3"/>
        </w:numPr>
        <w:jc w:val="both"/>
      </w:pPr>
      <w:r>
        <w:t>Organizing Conferences/ Workshops. </w:t>
      </w:r>
    </w:p>
    <w:p w14:paraId="5EC2C1BA" w14:textId="77777777" w:rsidR="0002095A" w:rsidRDefault="0002095A" w:rsidP="0002095A">
      <w:pPr>
        <w:pStyle w:val="NormalWeb"/>
        <w:jc w:val="both"/>
      </w:pPr>
      <w:r>
        <w:t xml:space="preserve">Anti-Ragging, </w:t>
      </w:r>
      <w:proofErr w:type="spellStart"/>
      <w:r>
        <w:t>Grivience</w:t>
      </w:r>
      <w:proofErr w:type="spellEnd"/>
      <w:r>
        <w:t xml:space="preserve"> Redressal and Discipline Committees take care of healthy, enjoyable and disciplined culture in the institute. It comprises of the Principal, HODs, Senior Faculty members and student representatives. </w:t>
      </w:r>
    </w:p>
    <w:p w14:paraId="708EEB29" w14:textId="77777777" w:rsidR="0002095A" w:rsidRDefault="0002095A" w:rsidP="0002095A">
      <w:pPr>
        <w:pStyle w:val="NormalWeb"/>
        <w:jc w:val="both"/>
      </w:pPr>
      <w:r>
        <w:t>Various academic committees like library committee, Time table committee, Attendance Monitoring Committee etc take care of day-to-day academic functioning of the Institute. </w:t>
      </w:r>
    </w:p>
    <w:p w14:paraId="29ED0BFD" w14:textId="77777777" w:rsidR="0002095A" w:rsidRDefault="0002095A" w:rsidP="0002095A">
      <w:pPr>
        <w:jc w:val="both"/>
      </w:pPr>
    </w:p>
    <w:sectPr w:rsidR="00020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93A64"/>
    <w:multiLevelType w:val="multilevel"/>
    <w:tmpl w:val="A5B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7038C"/>
    <w:multiLevelType w:val="multilevel"/>
    <w:tmpl w:val="6B1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3B2F"/>
    <w:multiLevelType w:val="multilevel"/>
    <w:tmpl w:val="5F3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5A"/>
    <w:rsid w:val="0002095A"/>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4EA7"/>
  <w15:chartTrackingRefBased/>
  <w15:docId w15:val="{C7FF6815-F5E8-4009-8E9B-D0F2900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95A"/>
    <w:rPr>
      <w:b/>
      <w:bCs/>
    </w:rPr>
  </w:style>
  <w:style w:type="paragraph" w:styleId="NormalWeb">
    <w:name w:val="Normal (Web)"/>
    <w:basedOn w:val="Normal"/>
    <w:uiPriority w:val="99"/>
    <w:semiHidden/>
    <w:unhideWhenUsed/>
    <w:rsid w:val="0002095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1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2020-11-17T07:59:00Z</dcterms:created>
  <dcterms:modified xsi:type="dcterms:W3CDTF">2020-11-17T08:00:00Z</dcterms:modified>
</cp:coreProperties>
</file>